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 premier entretien avec un fournisseur de semences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Cultiver, récolter ou revendre : trois usages qui changent la lecture du catalogue de semences</w:t>
        </w:r>
      </w:hyperlink>
    </w:p>
    <w:p>
      <w:hyperlink r:id="rId11">
        <w:r>
          <w:rPr>
            <w:color w:val="087E75"/>
          </w:rPr>
          <w:t>Catalogues multilingues et commandes : ce qui change quand les noms varient</w:t>
        </w:r>
      </w:hyperlink>
    </w:p>
    <w:p>
      <w:hyperlink r:id="rId12">
        <w:r>
          <w:rPr>
            <w:color w:val="087E75"/>
          </w:rPr>
          <w:t>Références internes du catalogue : classement et suivi par code</w:t>
        </w:r>
      </w:hyperlink>
    </w:p>
    <w:p>
      <w:hyperlink r:id="rId13">
        <w:r>
          <w:rPr>
            <w:color w:val="087E75"/>
          </w:rPr>
          <w:t>Établir un budget prévisionnel de semences à partir des paliers de quantité affichés</w:t>
        </w:r>
      </w:hyperlink>
    </w:p>
    <w:p>
      <w:hyperlink r:id="rId14">
        <w:r>
          <w:rPr>
            <w:color w:val="087E75"/>
          </w:rPr>
          <w:t>Planifier un approvisionnement de semences pour une saison de vente complète</w:t>
        </w:r>
      </w:hyperlink>
    </w:p>
    <w:p>
      <w:hyperlink r:id="rId15">
        <w:r>
          <w:rPr>
            <w:color w:val="087E75"/>
          </w:rPr>
          <w:t>Le catalogue vu par le service client d'un revendeur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6/cultiver-r-colter-ou-revendre-trois-usages-qui-changent-la-lecture-du--afbc3247.html" TargetMode="External"/><Relationship Id="rId11" Type="http://schemas.openxmlformats.org/officeDocument/2006/relationships/hyperlink" Target="https://bulkseedsinternational-fr.porkbunlead.workers.dev/aws/bulkseedsinternational-fr-26/catalogues-multilingues-et-commandes-ce-qui-change-quand-les-noms-vari-169e4487.rtf" TargetMode="External"/><Relationship Id="rId12" Type="http://schemas.openxmlformats.org/officeDocument/2006/relationships/hyperlink" Target="https://bulkseedsinternational-fr.porkbunlead.workers.dev/aws/bulkseedsinternational-fr-26/r-f-rences-internes-du-catalogue-classement-et-suivi-par-code-16cdcdf6.xlsx" TargetMode="External"/><Relationship Id="rId13" Type="http://schemas.openxmlformats.org/officeDocument/2006/relationships/hyperlink" Target="https://bulkseedsinternational-fr.porkbunlead.workers.dev/aws/bulkseedsinternational-fr-26/tablir-un-budget-pr-visionnel-de-semences-partir-des-paliers-de-quanti-175ca7de.pdf" TargetMode="External"/><Relationship Id="rId14" Type="http://schemas.openxmlformats.org/officeDocument/2006/relationships/hyperlink" Target="https://bulkseedsinternational-fr.porkbunlead.workers.dev/aws/bulkseedsinternational-fr-26/planifier-un-approvisionnement-de-semences-pour-une-saison-de-vente-co-1b4c55cd.odt" TargetMode="External"/><Relationship Id="rId15" Type="http://schemas.openxmlformats.org/officeDocument/2006/relationships/hyperlink" Target="https://bulkseedsinternational-fr.porkbunlead.workers.dev/aws/bulkseedsinternational-fr-26/le-catalogue-vu-par-le-service-client-d-un-revendeur-aa74a7d5.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