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des mentions botaniques avant envoi du panier</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Demande rapide ciblée ou catalogue complet quand le choix du point d entrée devient stratégique</w:t>
        </w:r>
      </w:hyperlink>
    </w:p>
    <w:p>
      <w:hyperlink r:id="rId11">
        <w:r>
          <w:rPr>
            <w:color w:val="087E75"/>
          </w:rPr>
          <w:t>Planifier une demande qui couvre aromatiques et plantes médicinales</w:t>
        </w:r>
      </w:hyperlink>
    </w:p>
    <w:p>
      <w:hyperlink r:id="rId12">
        <w:r>
          <w:rPr>
            <w:color w:val="087E75"/>
          </w:rPr>
          <w:t>Construire une demande lisible avec des quantités exprimées en graines et en kilos</w:t>
        </w:r>
      </w:hyperlink>
    </w:p>
    <w:p>
      <w:hyperlink r:id="rId13">
        <w:r>
          <w:rPr>
            <w:color w:val="087E75"/>
          </w:rPr>
          <w:t>Grille de comparaison des entrées selon unité de vente et nombre de paliers</w:t>
        </w:r>
      </w:hyperlink>
    </w:p>
    <w:p>
      <w:hyperlink r:id="rId14">
        <w:r>
          <w:rPr>
            <w:color w:val="087E75"/>
          </w:rPr>
          <w:t>Annonce sans engagement puis offre contrôlée expliquer les étapes à une équipe</w:t>
        </w:r>
      </w:hyperlink>
    </w:p>
    <w:p>
      <w:hyperlink r:id="rId15">
        <w:r>
          <w:rPr>
            <w:color w:val="087E75"/>
          </w:rPr>
          <w:t>Référence catalogue et nom courant comment les faire coexister dans la demande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fr/index.html" TargetMode="External"/><Relationship Id="rId10" Type="http://schemas.openxmlformats.org/officeDocument/2006/relationships/hyperlink" Target="https://bulkseedsinternational-websites.s3.eu-north-1.amazonaws.com/bsi/bulkseedsinternational-fr/bulkseedsinternational-fr-9/demande-rapide-cibl-e-ou-catalogue-complet-quand-le-choix-du-point-d-e-938d1aba.html" TargetMode="External"/><Relationship Id="rId11" Type="http://schemas.openxmlformats.org/officeDocument/2006/relationships/hyperlink" Target="https://bulkseedsinternational-fr.porkbunlead.workers.dev/aws/bulkseedsinternational-fr-9/planifier-une-demande-qui-couvre-aromatiques-et-plantes-m-dicinales-371cf13d.odt" TargetMode="External"/><Relationship Id="rId12" Type="http://schemas.openxmlformats.org/officeDocument/2006/relationships/hyperlink" Target="https://bulkseedsinternational-fr.porkbunlead.workers.dev/aws/bulkseedsinternational-fr-9/construire-une-demande-lisible-avec-des-quantit-s-exprim-es-en-graines-445e904e.pdf" TargetMode="External"/><Relationship Id="rId13" Type="http://schemas.openxmlformats.org/officeDocument/2006/relationships/hyperlink" Target="https://bulkseedsinternational-fr.porkbunlead.workers.dev/aws/bulkseedsinternational-fr-9/grille-de-comparaison-des-entr-es-selon-unit-de-vente-et-nombre-de-pal-509def35.xlsx" TargetMode="External"/><Relationship Id="rId14" Type="http://schemas.openxmlformats.org/officeDocument/2006/relationships/hyperlink" Target="https://bulkseedsinternational-fr.porkbunlead.workers.dev/aws/bulkseedsinternational-fr-9/annonce-sans-engagement-puis-offre-contr-l-e-expliquer-les-tapes-une-q-573b94ec.pptx" TargetMode="External"/><Relationship Id="rId15" Type="http://schemas.openxmlformats.org/officeDocument/2006/relationships/hyperlink" Target="https://bulkseedsinternational-fr.porkbunlead.workers.dev/aws/bulkseedsinternational-fr-9/r-f-rence-catalogue-et-nom-courant-comment-les-faire-coexister-dans-la-ef1c8366.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