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des coordonnées et de la destination avant l'envoi</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Préparer une demande de semences pour l'Australie ou la Grande-Bretagne</w:t>
        </w:r>
      </w:hyperlink>
    </w:p>
    <w:p>
      <w:hyperlink r:id="rId11">
        <w:r>
          <w:rPr>
            <w:color w:val="087E75"/>
          </w:rPr>
          <w:t>Présenter à une équipe les trois étapes entre sélection et devis</w:t>
        </w:r>
      </w:hyperlink>
    </w:p>
    <w:p>
      <w:hyperlink r:id="rId12">
        <w:r>
          <w:rPr>
            <w:color w:val="087E75"/>
          </w:rPr>
          <w:t>Questions courtes sur les paliers de quantité et le prix sur demande</w:t>
        </w:r>
      </w:hyperlink>
    </w:p>
    <w:p>
      <w:hyperlink r:id="rId13">
        <w:r>
          <w:rPr>
            <w:color w:val="087E75"/>
          </w:rPr>
          <w:t>Dérouler une demande de semences de la sélection à l'examen du devis</w:t>
        </w:r>
      </w:hyperlink>
    </w:p>
    <w:p>
      <w:hyperlink r:id="rId14">
        <w:r>
          <w:rPr>
            <w:color w:val="087E75"/>
          </w:rPr>
          <w:t>Grille de comparaison des quatre groupes de semences avant arbitrage</w:t>
        </w:r>
      </w:hyperlink>
    </w:p>
    <w:p>
      <w:hyperlink r:id="rId15">
        <w:r>
          <w:rPr>
            <w:color w:val="087E75"/>
          </w:rPr>
          <w:t>Échelonner ses demandes selon les groupes du catalogue et les saisons de vente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fr/index.html" TargetMode="External"/><Relationship Id="rId10" Type="http://schemas.openxmlformats.org/officeDocument/2006/relationships/hyperlink" Target="https://seoneosaatpilot.blob.core.windows.net/bulkseedsinternational-websites/bsi/bulkseedsinternational-fr/bulkseedsinternational-fr-14/pr-parer-une-demande-de-semences-pour-l-australie-ou-la-grande-bretagn-d8cd96c4.html" TargetMode="External"/><Relationship Id="rId11" Type="http://schemas.openxmlformats.org/officeDocument/2006/relationships/hyperlink" Target="https://bulkseedsinternational-fr.porkbunlead.workers.dev/azure/bulkseedsinternational-fr-14/pr-senter-une-quipe-les-trois-tapes-entre-s-lection-et-devis-2b24718a.pptx" TargetMode="External"/><Relationship Id="rId12" Type="http://schemas.openxmlformats.org/officeDocument/2006/relationships/hyperlink" Target="https://bulkseedsinternational-fr.porkbunlead.workers.dev/azure/bulkseedsinternational-fr-14/questions-courtes-sur-les-paliers-de-quantit-et-le-prix-sur-demande-98480558.rtf" TargetMode="External"/><Relationship Id="rId13" Type="http://schemas.openxmlformats.org/officeDocument/2006/relationships/hyperlink" Target="https://bulkseedsinternational-fr.porkbunlead.workers.dev/azure/bulkseedsinternational-fr-14/d-rouler-une-demande-de-semences-de-la-s-lection-l-examen-du-devis-ba1f2edc.pdf" TargetMode="External"/><Relationship Id="rId14" Type="http://schemas.openxmlformats.org/officeDocument/2006/relationships/hyperlink" Target="https://bulkseedsinternational-fr.porkbunlead.workers.dev/azure/bulkseedsinternational-fr-14/grille-de-comparaison-des-quatre-groupes-de-semences-avant-arbitrage-d2062bd0.xlsx" TargetMode="External"/><Relationship Id="rId15" Type="http://schemas.openxmlformats.org/officeDocument/2006/relationships/hyperlink" Target="https://bulkseedsinternational-fr.porkbunlead.workers.dev/azure/bulkseedsinternational-fr-14/chelonner-ses-demandes-selon-les-groupes-du-catalogue-et-les-saisons-d-e8c21074.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