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sélection de menthes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Tomates, poivrons et aubergines : composer le rayon des légumes-fruits</w:t>
        </w:r>
      </w:hyperlink>
    </w:p>
    <w:p>
      <w:hyperlink r:id="rId11">
        <w:r>
          <w:rPr>
            <w:color w:val="087E75"/>
          </w:rPr>
          <w:t>Décrire une variété de basilic sans mélanger les espèces</w:t>
        </w:r>
      </w:hyperlink>
    </w:p>
    <w:p>
      <w:hyperlink r:id="rId12">
        <w:r>
          <w:rPr>
            <w:color w:val="087E75"/>
          </w:rPr>
          <w:t>Sauge et basilic : réponses courtes pour distinguer leurs entrées</w:t>
        </w:r>
      </w:hyperlink>
    </w:p>
    <w:p>
      <w:hyperlink r:id="rId13">
        <w:r>
          <w:rPr>
            <w:color w:val="087E75"/>
          </w:rPr>
          <w:t>Grille de comparaison des sous-catégories légumes avant d'ouvrir un rayon</w:t>
        </w:r>
      </w:hyperlink>
    </w:p>
    <w:p>
      <w:hyperlink r:id="rId14">
        <w:r>
          <w:rPr>
            <w:color w:val="087E75"/>
          </w:rPr>
          <w:t>Planifier un rayon de fleurs vivaces et bisannuelles sur plusieurs saisons</w:t>
        </w:r>
      </w:hyperlink>
    </w:p>
    <w:p>
      <w:hyperlink r:id="rId15">
        <w:r>
          <w:rPr>
            <w:color w:val="087E75"/>
          </w:rPr>
          <w:t>Présenter les sous-catégories légumes du catalogue à une équipe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30/tomates-poivrons-et-aubergines-composer-le-rayon-des-l-gumes-fruits-866f991a.html" TargetMode="External"/><Relationship Id="rId11" Type="http://schemas.openxmlformats.org/officeDocument/2006/relationships/hyperlink" Target="https://bulkseedsinternational-fr.porkbunlead.workers.dev/azure/bulkseedsinternational-fr-30/d-crire-une-vari-t-de-basilic-sans-m-langer-les-esp-ces-029d7003.pdf" TargetMode="External"/><Relationship Id="rId12" Type="http://schemas.openxmlformats.org/officeDocument/2006/relationships/hyperlink" Target="https://bulkseedsinternational-fr.porkbunlead.workers.dev/azure/bulkseedsinternational-fr-30/sauge-et-basilic-r-ponses-courtes-pour-distinguer-leurs-entr-es-6438f951.rtf" TargetMode="External"/><Relationship Id="rId13" Type="http://schemas.openxmlformats.org/officeDocument/2006/relationships/hyperlink" Target="https://bulkseedsinternational-fr.porkbunlead.workers.dev/azure/bulkseedsinternational-fr-30/grille-de-comparaison-des-sous-cat-gories-l-gumes-avant-d-ouvrir-un-ra-6c9eaaa7.xlsx" TargetMode="External"/><Relationship Id="rId14" Type="http://schemas.openxmlformats.org/officeDocument/2006/relationships/hyperlink" Target="https://bulkseedsinternational-fr.porkbunlead.workers.dev/azure/bulkseedsinternational-fr-30/planifier-un-rayon-de-fleurs-vivaces-et-bisannuelles-sur-plusieurs-sai-8e76f908.odt" TargetMode="External"/><Relationship Id="rId15" Type="http://schemas.openxmlformats.org/officeDocument/2006/relationships/hyperlink" Target="https://bulkseedsinternational-fr.porkbunlead.workers.dev/azure/bulkseedsinternational-fr-30/pr-senter-les-sous-cat-gories-l-gumes-du-catalogue-une-quipe-f9c01906.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