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relire une sélection avant l'envoi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Prix au catalogue ou prix sur demande : lire une ligne produit avant de sélectionner</w:t>
        </w:r>
      </w:hyperlink>
    </w:p>
    <w:p>
      <w:hyperlink r:id="rId11">
        <w:r>
          <w:rPr>
            <w:color w:val="087E75"/>
          </w:rPr>
          <w:t>Expliquer la lecture d'une page produit à un nouvel acheteur</w:t>
        </w:r>
      </w:hyperlink>
    </w:p>
    <w:p>
      <w:hyperlink r:id="rId12">
        <w:r>
          <w:rPr>
            <w:color w:val="087E75"/>
          </w:rPr>
          <w:t>Planifier les demandes d'une jardinerie selon les groupes du catalogue</w:t>
        </w:r>
      </w:hyperlink>
    </w:p>
    <w:p>
      <w:hyperlink r:id="rId13">
        <w:r>
          <w:rPr>
            <w:color w:val="087E75"/>
          </w:rPr>
          <w:t>Demande, devis, conditions : questions courtes pour bien nommer chaque étape</w:t>
        </w:r>
      </w:hyperlink>
    </w:p>
    <w:p>
      <w:hyperlink r:id="rId14">
        <w:r>
          <w:rPr>
            <w:color w:val="087E75"/>
          </w:rPr>
          <w:t>Préparer une demande de semences pour une destination précise, étape par étape</w:t>
        </w:r>
      </w:hyperlink>
    </w:p>
    <w:p>
      <w:hyperlink r:id="rId15">
        <w:r>
          <w:rPr>
            <w:color w:val="087E75"/>
          </w:rPr>
          <w:t>Grille de suivi des exigences de destination pour plusieurs demandes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8/prix-au-catalogue-ou-prix-sur-demande-lire-une-ligne-produit-avant-de--b3527863.html" TargetMode="External"/><Relationship Id="rId11" Type="http://schemas.openxmlformats.org/officeDocument/2006/relationships/hyperlink" Target="https://bulkseedsinternational-fr.porkbunlead.workers.dev/azure/bulkseedsinternational-fr-8/expliquer-la-lecture-d-une-page-produit-un-nouvel-acheteur-275d77ac.pptx" TargetMode="External"/><Relationship Id="rId12" Type="http://schemas.openxmlformats.org/officeDocument/2006/relationships/hyperlink" Target="https://bulkseedsinternational-fr.porkbunlead.workers.dev/azure/bulkseedsinternational-fr-8/planifier-les-demandes-d-une-jardinerie-selon-les-groupes-du-catalogue-81794959.odt" TargetMode="External"/><Relationship Id="rId13" Type="http://schemas.openxmlformats.org/officeDocument/2006/relationships/hyperlink" Target="https://bulkseedsinternational-fr.porkbunlead.workers.dev/azure/bulkseedsinternational-fr-8/demande-devis-conditions-questions-courtes-pour-bien-nommer-chaque-tap-af3458c6.rtf" TargetMode="External"/><Relationship Id="rId14" Type="http://schemas.openxmlformats.org/officeDocument/2006/relationships/hyperlink" Target="https://bulkseedsinternational-fr.porkbunlead.workers.dev/azure/bulkseedsinternational-fr-8/pr-parer-une-demande-de-semences-pour-une-destination-pr-cise-tape-par-c06a7e83.pdf" TargetMode="External"/><Relationship Id="rId15" Type="http://schemas.openxmlformats.org/officeDocument/2006/relationships/hyperlink" Target="https://bulkseedsinternational-fr.porkbunlead.workers.dev/azure/bulkseedsinternational-fr-8/grille-de-suivi-des-exigences-de-destination-pour-plusieurs-demandes-d5f50c7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