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statut de chaque variété entre envoi et examen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 ce qu'un détaillant doit clarifier avant sa première demande</w:t>
        </w:r>
      </w:hyperlink>
    </w:p>
    <w:p>
      <w:hyperlink r:id="rId11">
        <w:r>
          <w:rPr>
            <w:color w:val="087E75"/>
          </w:rPr>
          <w:t>Caler le rythme des demandes sur le réassort du rayon de semences</w:t>
        </w:r>
      </w:hyperlink>
    </w:p>
    <w:p>
      <w:hyperlink r:id="rId12">
        <w:r>
          <w:rPr>
            <w:color w:val="087E75"/>
          </w:rPr>
          <w:t>Préparer une demande de semences avec des variétés de remplacement</w:t>
        </w:r>
      </w:hyperlink>
    </w:p>
    <w:p>
      <w:hyperlink r:id="rId13">
        <w:r>
          <w:rPr>
            <w:color w:val="087E75"/>
          </w:rPr>
          <w:t>Grille de tri : socle, complément et différenciation dans une sélection</w:t>
        </w:r>
      </w:hyperlink>
    </w:p>
    <w:p>
      <w:hyperlink r:id="rId14">
        <w:r>
          <w:rPr>
            <w:color w:val="087E75"/>
          </w:rPr>
          <w:t>Présentation : relier chaque champ d'une page produit à une étape de préparation</w:t>
        </w:r>
      </w:hyperlink>
    </w:p>
    <w:p>
      <w:hyperlink r:id="rId15">
        <w:r>
          <w:rPr>
            <w:color w:val="087E75"/>
          </w:rPr>
          <w:t>Ajouter ou corriger une position après l'envoi d'une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4/semences-en-gros-ce-qu-un-d-taillant-doit-clarifier-avant-sa-premi-re--b1c448a3.html" TargetMode="External"/><Relationship Id="rId11" Type="http://schemas.openxmlformats.org/officeDocument/2006/relationships/hyperlink" Target="https://bulkseedsinternational-fr.porkbunlead.workers.dev/dream/bulkseedsinternational-fr-14/caler-le-rythme-des-demandes-sur-le-r-assort-du-rayon-de-semences-5079e028.odt" TargetMode="External"/><Relationship Id="rId12" Type="http://schemas.openxmlformats.org/officeDocument/2006/relationships/hyperlink" Target="https://bulkseedsinternational-fr.porkbunlead.workers.dev/dream/bulkseedsinternational-fr-14/pr-parer-une-demande-de-semences-avec-des-vari-t-s-de-remplacement-53939364.pdf" TargetMode="External"/><Relationship Id="rId13" Type="http://schemas.openxmlformats.org/officeDocument/2006/relationships/hyperlink" Target="https://bulkseedsinternational-fr.porkbunlead.workers.dev/dream/bulkseedsinternational-fr-14/grille-de-tri-socle-compl-ment-et-diff-renciation-dans-une-s-lection-8e161107.xlsx" TargetMode="External"/><Relationship Id="rId14" Type="http://schemas.openxmlformats.org/officeDocument/2006/relationships/hyperlink" Target="https://bulkseedsinternational-fr.porkbunlead.workers.dev/dream/bulkseedsinternational-fr-14/pr-sentation-relier-chaque-champ-d-une-page-produit-une-tape-de-pr-par-e7dc2c71.pptx" TargetMode="External"/><Relationship Id="rId15" Type="http://schemas.openxmlformats.org/officeDocument/2006/relationships/hyperlink" Target="https://bulkseedsinternational-fr.porkbunlead.workers.dev/dream/bulkseedsinternational-fr-14/ajouter-ou-corriger-une-position-apr-s-l-envoi-d-une-demande-ed5e041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