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contrôles avant de transmettre une demande de semences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Semences en gros pour revendeurs : cadrer sa demande avant de choisir les variétés</w:t>
        </w:r>
      </w:hyperlink>
    </w:p>
    <w:p>
      <w:hyperlink r:id="rId11">
        <w:r>
          <w:rPr>
            <w:color w:val="087E75"/>
          </w:rPr>
          <w:t>Présentation du parcours d'une demande de semences en gros</w:t>
        </w:r>
      </w:hyperlink>
    </w:p>
    <w:p>
      <w:hyperlink r:id="rId12">
        <w:r>
          <w:rPr>
            <w:color w:val="087E75"/>
          </w:rPr>
          <w:t>Grille de comparaison des entrées du catalogue selon référence unité et palier</w:t>
        </w:r>
      </w:hyperlink>
    </w:p>
    <w:p>
      <w:hyperlink r:id="rId13">
        <w:r>
          <w:rPr>
            <w:color w:val="087E75"/>
          </w:rPr>
          <w:t>Planifier sa première demande de semences en gros sur un cycle de vente</w:t>
        </w:r>
      </w:hyperlink>
    </w:p>
    <w:p>
      <w:hyperlink r:id="rId14">
        <w:r>
          <w:rPr>
            <w:color w:val="087E75"/>
          </w:rPr>
          <w:t>Décrire destination et conditionnement dans une demande de semences pas à pas</w:t>
        </w:r>
      </w:hyperlink>
    </w:p>
    <w:p>
      <w:hyperlink r:id="rId15">
        <w:r>
          <w:rPr>
            <w:color w:val="087E75"/>
          </w:rPr>
          <w:t>Demande sans engagement et prix par palier réponses courtes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15/semences-en-gros-pour-revendeurs-cadrer-sa-demande-avant-de-choisir-le-e42aeccc.html" TargetMode="External"/><Relationship Id="rId11" Type="http://schemas.openxmlformats.org/officeDocument/2006/relationships/hyperlink" Target="https://bulkseedsinternational-fr.porkbunlead.workers.dev/dream/bulkseedsinternational-fr-15/pr-sentation-du-parcours-d-une-demande-de-semences-en-gros-0c0569fd.pptx" TargetMode="External"/><Relationship Id="rId12" Type="http://schemas.openxmlformats.org/officeDocument/2006/relationships/hyperlink" Target="https://bulkseedsinternational-fr.porkbunlead.workers.dev/dream/bulkseedsinternational-fr-15/grille-de-comparaison-des-entr-es-du-catalogue-selon-r-f-rence-unit-et-138b7edc.xlsx" TargetMode="External"/><Relationship Id="rId13" Type="http://schemas.openxmlformats.org/officeDocument/2006/relationships/hyperlink" Target="https://bulkseedsinternational-fr.porkbunlead.workers.dev/dream/bulkseedsinternational-fr-15/planifier-sa-premi-re-demande-de-semences-en-gros-sur-un-cycle-de-vent-aa4d7a05.odt" TargetMode="External"/><Relationship Id="rId14" Type="http://schemas.openxmlformats.org/officeDocument/2006/relationships/hyperlink" Target="https://bulkseedsinternational-fr.porkbunlead.workers.dev/dream/bulkseedsinternational-fr-15/d-crire-destination-et-conditionnement-dans-une-demande-de-semences-pa-edc27a5d.pdf" TargetMode="External"/><Relationship Id="rId15" Type="http://schemas.openxmlformats.org/officeDocument/2006/relationships/hyperlink" Target="https://bulkseedsinternational-fr.porkbunlead.workers.dev/dream/bulkseedsinternational-fr-15/demande-sans-engagement-et-prix-par-palier-r-ponses-courtes-efd14f98.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