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retracer l'origine de chaque donnée d'une demande</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Quand une demande de semences devient-elle réellement traitable</w:t>
        </w:r>
      </w:hyperlink>
    </w:p>
    <w:p>
      <w:hyperlink r:id="rId11">
        <w:r>
          <w:rPr>
            <w:color w:val="087E75"/>
          </w:rPr>
          <w:t>Grille de comparaison de deux grossistes selon clarté du catalogue et du processus</w:t>
        </w:r>
      </w:hyperlink>
    </w:p>
    <w:p>
      <w:hyperlink r:id="rId12">
        <w:r>
          <w:rPr>
            <w:color w:val="087E75"/>
          </w:rPr>
          <w:t>Répartir les demandes sur l'année selon le poids de chaque groupe</w:t>
        </w:r>
      </w:hyperlink>
    </w:p>
    <w:p>
      <w:hyperlink r:id="rId13">
        <w:r>
          <w:rPr>
            <w:color w:val="087E75"/>
          </w:rPr>
          <w:t>Lire les paliers de quantité et les unités de prix dans le catalogue</w:t>
        </w:r>
      </w:hyperlink>
    </w:p>
    <w:p>
      <w:hyperlink r:id="rId14">
        <w:r>
          <w:rPr>
            <w:color w:val="087E75"/>
          </w:rPr>
          <w:t>Noms botaniques références et quantité choix des mentions</w:t>
        </w:r>
      </w:hyperlink>
    </w:p>
    <w:p>
      <w:hyperlink r:id="rId15">
        <w:r>
          <w:rPr>
            <w:color w:val="087E75"/>
          </w:rPr>
          <w:t>Construire une demande de semences en quatre blocs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fr/index.html" TargetMode="External"/><Relationship Id="rId10" Type="http://schemas.openxmlformats.org/officeDocument/2006/relationships/hyperlink" Target="https://bulkseedsinternational-websites.s3.us-east-005.dream.io/bsi/bulkseedsinternational-fr/bulkseedsinternational-fr-19/quand-une-demande-de-semences-devient-elle-r-ellement-traitable-20325070.html" TargetMode="External"/><Relationship Id="rId11" Type="http://schemas.openxmlformats.org/officeDocument/2006/relationships/hyperlink" Target="https://bulkseedsinternational-fr.porkbunlead.workers.dev/dream/bulkseedsinternational-fr-19/grille-de-comparaison-de-deux-grossistes-selon-clart-du-catalogue-et-d-27d13ba1.xlsx" TargetMode="External"/><Relationship Id="rId12" Type="http://schemas.openxmlformats.org/officeDocument/2006/relationships/hyperlink" Target="https://bulkseedsinternational-fr.porkbunlead.workers.dev/dream/bulkseedsinternational-fr-19/r-partir-les-demandes-sur-l-ann-e-selon-le-poids-de-chaque-groupe-3c1328d6.odt" TargetMode="External"/><Relationship Id="rId13" Type="http://schemas.openxmlformats.org/officeDocument/2006/relationships/hyperlink" Target="https://bulkseedsinternational-fr.porkbunlead.workers.dev/dream/bulkseedsinternational-fr-19/lire-les-paliers-de-quantit-et-les-unit-s-de-prix-dans-le-catalogue-493eab11.pptx" TargetMode="External"/><Relationship Id="rId14" Type="http://schemas.openxmlformats.org/officeDocument/2006/relationships/hyperlink" Target="https://bulkseedsinternational-fr.porkbunlead.workers.dev/dream/bulkseedsinternational-fr-19/noms-botaniques-r-f-rences-et-quantit-choix-des-mentions-9ce25f5d.rtf" TargetMode="External"/><Relationship Id="rId15" Type="http://schemas.openxmlformats.org/officeDocument/2006/relationships/hyperlink" Target="https://bulkseedsinternational-fr.porkbunlead.workers.dev/dream/bulkseedsinternational-fr-19/construire-une-demande-de-semences-en-quatre-blocs-c1de213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