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décrire sa clientèle cible avant une demande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Groupes du catalogue ou variétés supplémentaires : choisir la bonne entrée</w:t>
        </w:r>
      </w:hyperlink>
    </w:p>
    <w:p>
      <w:hyperlink r:id="rId11">
        <w:r>
          <w:rPr>
            <w:color w:val="087E75"/>
          </w:rPr>
          <w:t>Variétés à prix sur demande et entrées supplémentaires en questions courtes</w:t>
        </w:r>
      </w:hyperlink>
    </w:p>
    <w:p>
      <w:hyperlink r:id="rId12">
        <w:r>
          <w:rPr>
            <w:color w:val="087E75"/>
          </w:rPr>
          <w:t>Formuler les contraintes de destination et d'emballage dans une demande de semences</w:t>
        </w:r>
      </w:hyperlink>
    </w:p>
    <w:p>
      <w:hyperlink r:id="rId13">
        <w:r>
          <w:rPr>
            <w:color w:val="087E75"/>
          </w:rPr>
          <w:t>Répartir les besoins par groupe de cultures et par sous-groupes d'aromatiques</w:t>
        </w:r>
      </w:hyperlink>
    </w:p>
    <w:p>
      <w:hyperlink r:id="rId14">
        <w:r>
          <w:rPr>
            <w:color w:val="087E75"/>
          </w:rPr>
          <w:t>Grille de comparaison des sous-groupes d'aromatiques et de plantes médicinales</w:t>
        </w:r>
      </w:hyperlink>
    </w:p>
    <w:p>
      <w:hyperlink r:id="rId15">
        <w:r>
          <w:rPr>
            <w:color w:val="087E75"/>
          </w:rPr>
          <w:t>Les trois niveaux du catalogue expliqués aux nouveaux collaborateurs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11/groupes-du-catalogue-ou-vari-t-s-suppl-mentaires-choisir-la-bonne-entr-06044873.html" TargetMode="External"/><Relationship Id="rId11" Type="http://schemas.openxmlformats.org/officeDocument/2006/relationships/hyperlink" Target="https://bulkseedsinternational-fr.porkbunlead.workers.dev/ibm/bulkseedsinternational-fr-11/vari-t-s-prix-sur-demande-et-entr-es-suppl-mentaires-en-questions-cour-1243f034.rtf" TargetMode="External"/><Relationship Id="rId12" Type="http://schemas.openxmlformats.org/officeDocument/2006/relationships/hyperlink" Target="https://bulkseedsinternational-fr.porkbunlead.workers.dev/ibm/bulkseedsinternational-fr-11/formuler-les-contraintes-de-destination-et-d-emballage-dans-une-demand-18b4ae11.pdf" TargetMode="External"/><Relationship Id="rId13" Type="http://schemas.openxmlformats.org/officeDocument/2006/relationships/hyperlink" Target="https://bulkseedsinternational-fr.porkbunlead.workers.dev/ibm/bulkseedsinternational-fr-11/r-partir-les-besoins-par-groupe-de-cultures-et-par-sous-groupes-d-arom-31c8afac.odt" TargetMode="External"/><Relationship Id="rId14" Type="http://schemas.openxmlformats.org/officeDocument/2006/relationships/hyperlink" Target="https://bulkseedsinternational-fr.porkbunlead.workers.dev/ibm/bulkseedsinternational-fr-11/grille-de-comparaison-des-sous-groupes-d-aromatiques-et-de-plantes-m-d-3ec9f2ee.xlsx" TargetMode="External"/><Relationship Id="rId15" Type="http://schemas.openxmlformats.org/officeDocument/2006/relationships/hyperlink" Target="https://bulkseedsinternational-fr.porkbunlead.workers.dev/ibm/bulkseedsinternational-fr-11/les-trois-niveaux-du-catalogue-expliqu-s-aux-nouveaux-collaborateurs-8047b8b9.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