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sur la responsabilité de la demande entre acheteur et magasin</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Langage du catalogue ou langage du rayon : trouver un terrain commun</w:t>
        </w:r>
      </w:hyperlink>
    </w:p>
    <w:p>
      <w:hyperlink r:id="rId11">
        <w:r>
          <w:rPr>
            <w:color w:val="087E75"/>
          </w:rPr>
          <w:t>Planifier la substitution d'une variété indisponible dans un assortiment</w:t>
        </w:r>
      </w:hyperlink>
    </w:p>
    <w:p>
      <w:hyperlink r:id="rId12">
        <w:r>
          <w:rPr>
            <w:color w:val="087E75"/>
          </w:rPr>
          <w:t>Questions courtes sur le catalogue comme outil de référence interne</w:t>
        </w:r>
      </w:hyperlink>
    </w:p>
    <w:p>
      <w:hyperlink r:id="rId13">
        <w:r>
          <w:rPr>
            <w:color w:val="087E75"/>
          </w:rPr>
          <w:t>Grille de contrôle de la cohérence entre groupe de semences et usage annoncé</w:t>
        </w:r>
      </w:hyperlink>
    </w:p>
    <w:p>
      <w:hyperlink r:id="rId14">
        <w:r>
          <w:rPr>
            <w:color w:val="087E75"/>
          </w:rPr>
          <w:t>Réduire les allers-retours avec le fournisseur grâce à une demande bien cadrée</w:t>
        </w:r>
      </w:hyperlink>
    </w:p>
    <w:p>
      <w:hyperlink r:id="rId15">
        <w:r>
          <w:rPr>
            <w:color w:val="087E75"/>
          </w:rPr>
          <w:t>Ce que le panier de demande enregistre et ce qu'il n'enregistre pas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25/langage-du-catalogue-ou-langage-du-rayon-trouver-un-terrain-commun-2b4fcfa7.html" TargetMode="External"/><Relationship Id="rId11" Type="http://schemas.openxmlformats.org/officeDocument/2006/relationships/hyperlink" Target="https://bulkseedsinternational-fr.porkbunlead.workers.dev/ibm/bulkseedsinternational-fr-25/planifier-la-substitution-d-une-vari-t-indisponible-dans-un-assortimen-10d6fe02.odt" TargetMode="External"/><Relationship Id="rId12" Type="http://schemas.openxmlformats.org/officeDocument/2006/relationships/hyperlink" Target="https://bulkseedsinternational-fr.porkbunlead.workers.dev/ibm/bulkseedsinternational-fr-25/questions-courtes-sur-le-catalogue-comme-outil-de-r-f-rence-interne-2c0abfe2.rtf" TargetMode="External"/><Relationship Id="rId13" Type="http://schemas.openxmlformats.org/officeDocument/2006/relationships/hyperlink" Target="https://bulkseedsinternational-fr.porkbunlead.workers.dev/ibm/bulkseedsinternational-fr-25/grille-de-contr-le-de-la-coh-rence-entre-groupe-de-semences-et-usage-a-6b32c7dd.xlsx" TargetMode="External"/><Relationship Id="rId14" Type="http://schemas.openxmlformats.org/officeDocument/2006/relationships/hyperlink" Target="https://bulkseedsinternational-fr.porkbunlead.workers.dev/ibm/bulkseedsinternational-fr-25/r-duire-les-allers-retours-avec-le-fournisseur-gr-ce-une-demande-bien--7708695e.pdf" TargetMode="External"/><Relationship Id="rId15" Type="http://schemas.openxmlformats.org/officeDocument/2006/relationships/hyperlink" Target="https://bulkseedsinternational-fr.porkbunlead.workers.dev/ibm/bulkseedsinternational-fr-25/ce-que-le-panier-de-demande-enregistre-et-ce-qu-il-n-enregistre-pas-9b72deeb.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