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vérifier une sélection de légumes-racines et de laitues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Concombres et courges : deux lectures d une même famille au catalogue</w:t>
        </w:r>
      </w:hyperlink>
    </w:p>
    <w:p>
      <w:hyperlink r:id="rId11">
        <w:r>
          <w:rPr>
            <w:color w:val="087E75"/>
          </w:rPr>
          <w:t>Le catalogue en trois niveaux : groupe, espèce et variété expliqué aux débutants</w:t>
        </w:r>
      </w:hyperlink>
    </w:p>
    <w:p>
      <w:hyperlink r:id="rId12">
        <w:r>
          <w:rPr>
            <w:color w:val="087E75"/>
          </w:rPr>
          <w:t>Planifier les oignons et poireaux dans un assortiment de grainetier</w:t>
        </w:r>
      </w:hyperlink>
    </w:p>
    <w:p>
      <w:hyperlink r:id="rId13">
        <w:r>
          <w:rPr>
            <w:color w:val="087E75"/>
          </w:rPr>
          <w:t>Fleurs annuelles, bisannuelles et vivaces en questions courtes</w:t>
        </w:r>
      </w:hyperlink>
    </w:p>
    <w:p>
      <w:hyperlink r:id="rId14">
        <w:r>
          <w:rPr>
            <w:color w:val="087E75"/>
          </w:rPr>
          <w:t>Grille de comparaison des groupes de fleurs et d aromatiques du catalogue</w:t>
        </w:r>
      </w:hyperlink>
    </w:p>
    <w:p>
      <w:hyperlink r:id="rId15">
        <w:r>
          <w:rPr>
            <w:color w:val="087E75"/>
          </w:rPr>
          <w:t>Décrire une ligne de tomates ou de poivrons dans une demande pas à pas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7/concombres-et-courges-deux-lectures-d-une-m-me-famille-au-catalogue-4fb28948.html" TargetMode="External"/><Relationship Id="rId11" Type="http://schemas.openxmlformats.org/officeDocument/2006/relationships/hyperlink" Target="https://bulkseedsinternational-fr.porkbunlead.workers.dev/ibm/bulkseedsinternational-fr-27/le-catalogue-en-trois-niveaux-groupe-esp-ce-et-vari-t-expliqu-aux-d-bu-3a1f32bd.pptx" TargetMode="External"/><Relationship Id="rId12" Type="http://schemas.openxmlformats.org/officeDocument/2006/relationships/hyperlink" Target="https://bulkseedsinternational-fr.porkbunlead.workers.dev/ibm/bulkseedsinternational-fr-27/planifier-les-oignons-et-poireaux-dans-un-assortiment-de-grainetier-3b35c6ca.odt" TargetMode="External"/><Relationship Id="rId13" Type="http://schemas.openxmlformats.org/officeDocument/2006/relationships/hyperlink" Target="https://bulkseedsinternational-fr.porkbunlead.workers.dev/ibm/bulkseedsinternational-fr-27/fleurs-annuelles-bisannuelles-et-vivaces-en-questions-courtes-4e5ee3a5.rtf" TargetMode="External"/><Relationship Id="rId14" Type="http://schemas.openxmlformats.org/officeDocument/2006/relationships/hyperlink" Target="https://bulkseedsinternational-fr.porkbunlead.workers.dev/ibm/bulkseedsinternational-fr-27/grille-de-comparaison-des-groupes-de-fleurs-et-d-aromatiques-du-catalo-667dffa8.xlsx" TargetMode="External"/><Relationship Id="rId15" Type="http://schemas.openxmlformats.org/officeDocument/2006/relationships/hyperlink" Target="https://bulkseedsinternational-fr.porkbunlead.workers.dev/ibm/bulkseedsinternational-fr-27/d-crire-une-ligne-de-tomates-ou-de-poivrons-dans-une-demande-pas-pas-ac80106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