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travail sur les references et les variantes de semences</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Choisir entre catalogue principal et varietes supplementaires</w:t>
        </w:r>
      </w:hyperlink>
    </w:p>
    <w:p>
      <w:hyperlink r:id="rId11">
        <w:r>
          <w:rPr>
            <w:color w:val="087E75"/>
          </w:rPr>
          <w:t>Raster de controle des donnees professionnelles pour une demande de semences</w:t>
        </w:r>
      </w:hyperlink>
    </w:p>
    <w:p>
      <w:hyperlink r:id="rId12">
        <w:r>
          <w:rPr>
            <w:color w:val="087E75"/>
          </w:rPr>
          <w:t>Planifier un assortiment de semences pour la revente en magasin</w:t>
        </w:r>
      </w:hyperlink>
    </w:p>
    <w:p>
      <w:hyperlink r:id="rId13">
        <w:r>
          <w:rPr>
            <w:color w:val="087E75"/>
          </w:rPr>
          <w:t>Gerer les exigences d emballage et de destination dans une demande de semences</w:t>
        </w:r>
      </w:hyperlink>
    </w:p>
    <w:p>
      <w:hyperlink r:id="rId14">
        <w:r>
          <w:rPr>
            <w:color w:val="087E75"/>
          </w:rPr>
          <w:t>Conditions de demande de semences en gros en questions</w:t>
        </w:r>
      </w:hyperlink>
    </w:p>
    <w:p>
      <w:hyperlink r:id="rId15">
        <w:r>
          <w:rPr>
            <w:color w:val="087E75"/>
          </w:rPr>
          <w:t>Le panier de demande explique aux nouveaux collaborateurs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fr/index.html" TargetMode="External"/><Relationship Id="rId10" Type="http://schemas.openxmlformats.org/officeDocument/2006/relationships/hyperlink" Target="https://s3.eu-de.cloud-object-storage.appdomain.cloud/bulkseedsinternational-websites/bsi/bulkseedsinternational-fr/bulkseedsinternational-fr-3/choisir-entre-catalogue-principal-et-varietes-supplementaires-bf7d512c.html" TargetMode="External"/><Relationship Id="rId11" Type="http://schemas.openxmlformats.org/officeDocument/2006/relationships/hyperlink" Target="https://bulkseedsinternational-fr.porkbunlead.workers.dev/ibm/bulkseedsinternational-fr-3/raster-de-controle-des-donnees-professionnelles-pour-une-demande-de-se-4de3c80a.xlsx" TargetMode="External"/><Relationship Id="rId12" Type="http://schemas.openxmlformats.org/officeDocument/2006/relationships/hyperlink" Target="https://bulkseedsinternational-fr.porkbunlead.workers.dev/ibm/bulkseedsinternational-fr-3/planifier-un-assortiment-de-semences-pour-la-revente-en-magasin-6b30f834.odt" TargetMode="External"/><Relationship Id="rId13" Type="http://schemas.openxmlformats.org/officeDocument/2006/relationships/hyperlink" Target="https://bulkseedsinternational-fr.porkbunlead.workers.dev/ibm/bulkseedsinternational-fr-3/gerer-les-exigences-d-emballage-et-de-destination-dans-une-demande-de--a2fffa47.pdf" TargetMode="External"/><Relationship Id="rId14" Type="http://schemas.openxmlformats.org/officeDocument/2006/relationships/hyperlink" Target="https://bulkseedsinternational-fr.porkbunlead.workers.dev/ibm/bulkseedsinternational-fr-3/conditions-de-demande-de-semences-en-gros-en-questions-aa30d2b8.rtf" TargetMode="External"/><Relationship Id="rId15" Type="http://schemas.openxmlformats.org/officeDocument/2006/relationships/hyperlink" Target="https://bulkseedsinternational-fr.porkbunlead.workers.dev/ibm/bulkseedsinternational-fr-3/le-panier-de-demande-explique-aux-nouveaux-collaborateurs-f0ab0778.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