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noter les fleurs par cycle de vie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Concombres, courges et melons : séparer des groupes voisins dans une demande</w:t>
        </w:r>
      </w:hyperlink>
    </w:p>
    <w:p>
      <w:hyperlink r:id="rId11">
        <w:r>
          <w:rPr>
            <w:color w:val="087E75"/>
          </w:rPr>
          <w:t>D'une variété de tomate ou de poivron à sa ligne dans le panier de demande</w:t>
        </w:r>
      </w:hyperlink>
    </w:p>
    <w:p>
      <w:hyperlink r:id="rId12">
        <w:r>
          <w:rPr>
            <w:color w:val="087E75"/>
          </w:rPr>
          <w:t>Carottes, radis, laitues et légumes-feuilles en questions courtes</w:t>
        </w:r>
      </w:hyperlink>
    </w:p>
    <w:p>
      <w:hyperlink r:id="rId13">
        <w:r>
          <w:rPr>
            <w:color w:val="087E75"/>
          </w:rPr>
          <w:t>Grille de contrôle des légumes voisins avant l'envoi d'une demande</w:t>
        </w:r>
      </w:hyperlink>
    </w:p>
    <w:p>
      <w:hyperlink r:id="rId14">
        <w:r>
          <w:rPr>
            <w:color w:val="087E75"/>
          </w:rPr>
          <w:t>Répartir un rayon floral entre annuelles, bisannuelles et vivaces</w:t>
        </w:r>
      </w:hyperlink>
    </w:p>
    <w:p>
      <w:hyperlink r:id="rId15">
        <w:r>
          <w:rPr>
            <w:color w:val="087E75"/>
          </w:rPr>
          <w:t>Pourquoi le catalogue sépare concombres, courges et melons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31/concombres-courges-et-melons-s-parer-des-groupes-voisins-dans-une-dema-38c1b102.html" TargetMode="External"/><Relationship Id="rId11" Type="http://schemas.openxmlformats.org/officeDocument/2006/relationships/hyperlink" Target="https://bulkseedsinternational-fr.porkbunlead.workers.dev/ibm/bulkseedsinternational-fr-31/d-une-vari-t-de-tomate-ou-de-poivron-sa-ligne-dans-le-panier-de-demand-2b3adb56.pdf" TargetMode="External"/><Relationship Id="rId12" Type="http://schemas.openxmlformats.org/officeDocument/2006/relationships/hyperlink" Target="https://bulkseedsinternational-fr.porkbunlead.workers.dev/ibm/bulkseedsinternational-fr-31/carottes-radis-laitues-et-l-gumes-feuilles-en-questions-courtes-367d0a34.rtf" TargetMode="External"/><Relationship Id="rId13" Type="http://schemas.openxmlformats.org/officeDocument/2006/relationships/hyperlink" Target="https://bulkseedsinternational-fr.porkbunlead.workers.dev/ibm/bulkseedsinternational-fr-31/grille-de-contr-le-des-l-gumes-voisins-avant-l-envoi-d-une-demande-5691c7a9.xlsx" TargetMode="External"/><Relationship Id="rId14" Type="http://schemas.openxmlformats.org/officeDocument/2006/relationships/hyperlink" Target="https://bulkseedsinternational-fr.porkbunlead.workers.dev/ibm/bulkseedsinternational-fr-31/r-partir-un-rayon-floral-entre-annuelles-bisannuelles-et-vivaces-bb8bbbd4.odt" TargetMode="External"/><Relationship Id="rId15" Type="http://schemas.openxmlformats.org/officeDocument/2006/relationships/hyperlink" Target="https://bulkseedsinternational-fr.porkbunlead.workers.dev/ibm/bulkseedsinternational-fr-31/pourquoi-le-catalogue-s-pare-concombres-courges-et-melons-eb7d6ca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