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vérifier la cohérence de sa sélection avant l'envoi</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Espèces A–Z ou demande rapide : quelle entrée choisir pour une recherche de variétés</w:t>
        </w:r>
      </w:hyperlink>
    </w:p>
    <w:p>
      <w:hyperlink r:id="rId11">
        <w:r>
          <w:rPr>
            <w:color w:val="087E75"/>
          </w:rPr>
          <w:t>D'une espèce de l'index A–Z à sa sélection dans le panier de demande</w:t>
        </w:r>
      </w:hyperlink>
    </w:p>
    <w:p>
      <w:hyperlink r:id="rId12">
        <w:r>
          <w:rPr>
            <w:color w:val="087E75"/>
          </w:rPr>
          <w:t>Traduire le catalogue en assortiment saisonnier raisonné</w:t>
        </w:r>
      </w:hyperlink>
    </w:p>
    <w:p>
      <w:hyperlink r:id="rId13">
        <w:r>
          <w:rPr>
            <w:color w:val="087E75"/>
          </w:rPr>
          <w:t>Assortiment de semences en quelques questions</w:t>
        </w:r>
      </w:hyperlink>
    </w:p>
    <w:p>
      <w:hyperlink r:id="rId14">
        <w:r>
          <w:rPr>
            <w:color w:val="087E75"/>
          </w:rPr>
          <w:t>Trois niveaux de lecture du catalogue expliqués aux nouveaux collaborateurs</w:t>
        </w:r>
      </w:hyperlink>
    </w:p>
    <w:p>
      <w:hyperlink r:id="rId15">
        <w:r>
          <w:rPr>
            <w:color w:val="087E75"/>
          </w:rPr>
          <w:t>Grille de comparaison des sous-groupes des aromatiques et des plantes médicinales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8/esp-ces-a-z-ou-demande-rapide-quelle-entr-e-choisir-pour-une-recherche-76d87b71.html" TargetMode="External"/><Relationship Id="rId11" Type="http://schemas.openxmlformats.org/officeDocument/2006/relationships/hyperlink" Target="https://bulkseedsinternational-fr.porkbunlead.workers.dev/ibm/bulkseedsinternational-fr-8/d-une-esp-ce-de-l-index-a-z-sa-s-lection-dans-le-panier-de-demande-34ae6c7c.pdf" TargetMode="External"/><Relationship Id="rId12" Type="http://schemas.openxmlformats.org/officeDocument/2006/relationships/hyperlink" Target="https://bulkseedsinternational-fr.porkbunlead.workers.dev/ibm/bulkseedsinternational-fr-8/traduire-le-catalogue-en-assortiment-saisonnier-raisonn-63fee7a9.odt" TargetMode="External"/><Relationship Id="rId13" Type="http://schemas.openxmlformats.org/officeDocument/2006/relationships/hyperlink" Target="https://bulkseedsinternational-fr.porkbunlead.workers.dev/ibm/bulkseedsinternational-fr-8/assortiment-de-semences-en-quelques-questions-6a7cc87c.rtf" TargetMode="External"/><Relationship Id="rId14" Type="http://schemas.openxmlformats.org/officeDocument/2006/relationships/hyperlink" Target="https://bulkseedsinternational-fr.porkbunlead.workers.dev/ibm/bulkseedsinternational-fr-8/trois-niveaux-de-lecture-du-catalogue-expliqu-s-aux-nouveaux-collabora-cc3189bd.pptx" TargetMode="External"/><Relationship Id="rId15" Type="http://schemas.openxmlformats.org/officeDocument/2006/relationships/hyperlink" Target="https://bulkseedsinternational-fr.porkbunlead.workers.dev/ibm/bulkseedsinternational-fr-8/grille-de-comparaison-des-sous-groupes-des-aromatiques-et-des-plantes--d55c0b0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