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préparer une demande vers l Australie, la Grande-Bretagne ou l Irlande du Nord</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Demande de semences en gros pour un pays précis : ce que le détaillant décide et ce que le grossiste vérifie</w:t>
        </w:r>
      </w:hyperlink>
    </w:p>
    <w:p>
      <w:hyperlink r:id="rId11">
        <w:r>
          <w:rPr>
            <w:color w:val="087E75"/>
          </w:rPr>
          <w:t>Planifier ses demandes en séparant références claires et références à clarifier</w:t>
        </w:r>
      </w:hyperlink>
    </w:p>
    <w:p>
      <w:hyperlink r:id="rId12">
        <w:r>
          <w:rPr>
            <w:color w:val="087E75"/>
          </w:rPr>
          <w:t>Méthode pas à pas pour décrire une référence de fleurs ou d aromatiques jusqu à la ligne de demande</w:t>
        </w:r>
      </w:hyperlink>
    </w:p>
    <w:p>
      <w:hyperlink r:id="rId13">
        <w:r>
          <w:rPr>
            <w:color w:val="087E75"/>
          </w:rPr>
          <w:t>Expliquer la différence entre prix par kilo prix per 1000 seeds et prix sur demande</w:t>
        </w:r>
      </w:hyperlink>
    </w:p>
    <w:p>
      <w:hyperlink r:id="rId14">
        <w:r>
          <w:rPr>
            <w:color w:val="087E75"/>
          </w:rPr>
          <w:t>Variantes mixed white blue et prix sur demande en questions courtes</w:t>
        </w:r>
      </w:hyperlink>
    </w:p>
    <w:p>
      <w:hyperlink r:id="rId15">
        <w:r>
          <w:rPr>
            <w:color w:val="087E75"/>
          </w:rPr>
          <w:t>Grille de comparaison des sous-groupes de fleurs annuelles bisannuelles et vivaces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fr/index.html" TargetMode="External"/><Relationship Id="rId10" Type="http://schemas.openxmlformats.org/officeDocument/2006/relationships/hyperlink" Target="https://objectstorage.eu-frankfurt-1.oraclecloud.com/n/frsbqgg8rg0q/b/bulkseedsinternational-websites/o/bsi/bulkseedsinternational-fr/bulkseedsinternational-fr-24/demande-de-semences-en-gros-pour-un-pays-pr-cis-ce-que-le-d-taillant-d-56d49e5d.html" TargetMode="External"/><Relationship Id="rId11" Type="http://schemas.openxmlformats.org/officeDocument/2006/relationships/hyperlink" Target="https://bulkseedsinternational-fr.porkbunlead.workers.dev/oracle/bulkseedsinternational-fr-24/planifier-ses-demandes-en-s-parant-r-f-rences-claires-et-r-f-rences-cl-0e7892e9.odt" TargetMode="External"/><Relationship Id="rId12" Type="http://schemas.openxmlformats.org/officeDocument/2006/relationships/hyperlink" Target="https://bulkseedsinternational-fr.porkbunlead.workers.dev/oracle/bulkseedsinternational-fr-24/m-thode-pas-pas-pour-d-crire-une-r-f-rence-de-fleurs-ou-d-aromatiques--1ebf5e18.pdf" TargetMode="External"/><Relationship Id="rId13" Type="http://schemas.openxmlformats.org/officeDocument/2006/relationships/hyperlink" Target="https://bulkseedsinternational-fr.porkbunlead.workers.dev/oracle/bulkseedsinternational-fr-24/expliquer-la-diff-rence-entre-prix-par-kilo-prix-per-1000-seeds-et-pri-6d755a6e.pptx" TargetMode="External"/><Relationship Id="rId14" Type="http://schemas.openxmlformats.org/officeDocument/2006/relationships/hyperlink" Target="https://bulkseedsinternational-fr.porkbunlead.workers.dev/oracle/bulkseedsinternational-fr-24/variantes-mixed-white-blue-et-prix-sur-demande-en-questions-courtes-c4863281.rtf" TargetMode="External"/><Relationship Id="rId15" Type="http://schemas.openxmlformats.org/officeDocument/2006/relationships/hyperlink" Target="https://bulkseedsinternational-fr.porkbunlead.workers.dev/oracle/bulkseedsinternational-fr-24/grille-de-comparaison-des-sous-groupes-de-fleurs-annuelles-bisannuelle-cc8a6a2b.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