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valider une liste de plantes médicinales avant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la bonne unité de commande dans un catalogue de semences en gros</w:t>
        </w:r>
      </w:hyperlink>
    </w:p>
    <w:p>
      <w:hyperlink r:id="rId11">
        <w:r>
          <w:rPr>
            <w:color w:val="087E75"/>
          </w:rPr>
          <w:t>Fleurs annuelles, bisannuelles, vivaces : réponses courtes avant la demande</w:t>
        </w:r>
      </w:hyperlink>
    </w:p>
    <w:p>
      <w:hyperlink r:id="rId12">
        <w:r>
          <w:rPr>
            <w:color w:val="087E75"/>
          </w:rPr>
          <w:t>Structurer un assortiment de légumes par familles botaniques avant la demande</w:t>
        </w:r>
      </w:hyperlink>
    </w:p>
    <w:p>
      <w:hyperlink r:id="rId13">
        <w:r>
          <w:rPr>
            <w:color w:val="087E75"/>
          </w:rPr>
          <w:t>Étaler une demande de semences de fleurs sur l'année selon les cycles</w:t>
        </w:r>
      </w:hyperlink>
    </w:p>
    <w:p>
      <w:hyperlink r:id="rId14">
        <w:r>
          <w:rPr>
            <w:color w:val="087E75"/>
          </w:rPr>
          <w:t>Grille de comparaison des références sans nom de variété clair</w:t>
        </w:r>
      </w:hyperlink>
    </w:p>
    <w:p>
      <w:hyperlink r:id="rId15">
        <w:r>
          <w:rPr>
            <w:color w:val="087E75"/>
          </w:rPr>
          <w:t>Le panier de demande n'est pas une commande : expliquer le statut à l'équipe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9/choisir-la-bonne-unit-de-commande-dans-un-catalogue-de-semences-en-gro-5c9a9296.html" TargetMode="External"/><Relationship Id="rId11" Type="http://schemas.openxmlformats.org/officeDocument/2006/relationships/hyperlink" Target="https://bulkseedsinternational-fr.porkbunlead.workers.dev/oracle/bulkseedsinternational-fr-9/fleurs-annuelles-bisannuelles-vivaces-r-ponses-courtes-avant-la-demand-081d0c3b.rtf" TargetMode="External"/><Relationship Id="rId12" Type="http://schemas.openxmlformats.org/officeDocument/2006/relationships/hyperlink" Target="https://bulkseedsinternational-fr.porkbunlead.workers.dev/oracle/bulkseedsinternational-fr-9/structurer-un-assortiment-de-l-gumes-par-familles-botaniques-avant-la--11c747c7.odt" TargetMode="External"/><Relationship Id="rId13" Type="http://schemas.openxmlformats.org/officeDocument/2006/relationships/hyperlink" Target="https://bulkseedsinternational-fr.porkbunlead.workers.dev/oracle/bulkseedsinternational-fr-9/taler-une-demande-de-semences-de-fleurs-sur-l-ann-e-selon-les-cycles-3563e92b.pdf" TargetMode="External"/><Relationship Id="rId14" Type="http://schemas.openxmlformats.org/officeDocument/2006/relationships/hyperlink" Target="https://bulkseedsinternational-fr.porkbunlead.workers.dev/oracle/bulkseedsinternational-fr-9/grille-de-comparaison-des-r-f-rences-sans-nom-de-vari-t-clair-5be2b5f9.xlsx" TargetMode="External"/><Relationship Id="rId15" Type="http://schemas.openxmlformats.org/officeDocument/2006/relationships/hyperlink" Target="https://bulkseedsinternational-fr.porkbunlead.workers.dev/oracle/bulkseedsinternational-fr-9/le-panier-de-demande-n-est-pas-une-commande-expliquer-le-statut-l-quip-d9c0930a.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