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cadrer une première demande de semences</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Préparer une demande de semences en gros : ce qui doit être clair avant le premier clic</w:t>
        </w:r>
      </w:hyperlink>
    </w:p>
    <w:p>
      <w:hyperlink r:id="rId11">
        <w:r>
          <w:rPr>
            <w:color w:val="087E75"/>
          </w:rPr>
          <w:t>Décrire une ligne de panier sans ambiguïté pour chaque groupe de semences</w:t>
        </w:r>
      </w:hyperlink>
    </w:p>
    <w:p>
      <w:hyperlink r:id="rId12">
        <w:r>
          <w:rPr>
            <w:color w:val="087E75"/>
          </w:rPr>
          <w:t>Grille de priorisation des groupes avant une première sélection</w:t>
        </w:r>
      </w:hyperlink>
    </w:p>
    <w:p>
      <w:hyperlink r:id="rId13">
        <w:r>
          <w:rPr>
            <w:color w:val="087E75"/>
          </w:rPr>
          <w:t>Paniers incomplets et demandes bloquées en questions courtes</w:t>
        </w:r>
      </w:hyperlink>
    </w:p>
    <w:p>
      <w:hyperlink r:id="rId14">
        <w:r>
          <w:rPr>
            <w:color w:val="087E75"/>
          </w:rPr>
          <w:t>Expliquer à un nouvel acheteur ce qu'est le panier de demande</w:t>
        </w:r>
      </w:hyperlink>
    </w:p>
    <w:p>
      <w:hyperlink r:id="rId15">
        <w:r>
          <w:rPr>
            <w:color w:val="087E75"/>
          </w:rPr>
          <w:t>Planifier une demande de semences autour des contraintes de destination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fr/index.html" TargetMode="External"/><Relationship Id="rId10" Type="http://schemas.openxmlformats.org/officeDocument/2006/relationships/hyperlink" Target="https://bulkseedsinternational-websites.sfo3.digitaloceanspaces.com/bsi/bulkseedsinternational-fr/bulkseedsinternational-fr-13/pr-parer-une-demande-de-semences-en-gros-ce-qui-doit-tre-clair-avant-l-642b4409.html" TargetMode="External"/><Relationship Id="rId11" Type="http://schemas.openxmlformats.org/officeDocument/2006/relationships/hyperlink" Target="https://bulkseedsinternational-fr.porkbunlead.workers.dev/spaces/bulkseedsinternational-fr-13/d-crire-une-ligne-de-panier-sans-ambigu-t-pour-chaque-groupe-de-semenc-19468b20.pdf" TargetMode="External"/><Relationship Id="rId12" Type="http://schemas.openxmlformats.org/officeDocument/2006/relationships/hyperlink" Target="https://bulkseedsinternational-fr.porkbunlead.workers.dev/spaces/bulkseedsinternational-fr-13/grille-de-priorisation-des-groupes-avant-une-premi-re-s-lection-4e792c49.xlsx" TargetMode="External"/><Relationship Id="rId13" Type="http://schemas.openxmlformats.org/officeDocument/2006/relationships/hyperlink" Target="https://bulkseedsinternational-fr.porkbunlead.workers.dev/spaces/bulkseedsinternational-fr-13/paniers-incomplets-et-demandes-bloqu-es-en-questions-courtes-539f724d.rtf" TargetMode="External"/><Relationship Id="rId14" Type="http://schemas.openxmlformats.org/officeDocument/2006/relationships/hyperlink" Target="https://bulkseedsinternational-fr.porkbunlead.workers.dev/spaces/bulkseedsinternational-fr-13/expliquer-un-nouvel-acheteur-ce-qu-est-le-panier-de-demande-5b31e522.pptx" TargetMode="External"/><Relationship Id="rId15" Type="http://schemas.openxmlformats.org/officeDocument/2006/relationships/hyperlink" Target="https://bulkseedsinternational-fr.porkbunlead.workers.dev/spaces/bulkseedsinternational-fr-13/planifier-une-demande-de-semences-autour-des-contraintes-de-destinatio-ce7c0fe3.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