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contraintes de destination avant sélection</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Demande mixte en gros : quand séparer les lignes par groupe de semences</w:t>
        </w:r>
      </w:hyperlink>
    </w:p>
    <w:p>
      <w:hyperlink r:id="rId11">
        <w:r>
          <w:rPr>
            <w:color w:val="087E75"/>
          </w:rPr>
          <w:t>Planifier une première offre en fleurs bisannuelles et vivaces</w:t>
        </w:r>
      </w:hyperlink>
    </w:p>
    <w:p>
      <w:hyperlink r:id="rId12">
        <w:r>
          <w:rPr>
            <w:color w:val="087E75"/>
          </w:rPr>
          <w:t>Décrire une ligne de panier pour chaque groupe de semences, pas à pas</w:t>
        </w:r>
      </w:hyperlink>
    </w:p>
    <w:p>
      <w:hyperlink r:id="rId13">
        <w:r>
          <w:rPr>
            <w:color w:val="087E75"/>
          </w:rPr>
          <w:t>Expliquer à un nouvel acheteur ce qu'est une demande sans engagement</w:t>
        </w:r>
      </w:hyperlink>
    </w:p>
    <w:p>
      <w:hyperlink r:id="rId14">
        <w:r>
          <w:rPr>
            <w:color w:val="087E75"/>
          </w:rPr>
          <w:t>Paniers incomplets : questions courtes sur les causes d'allers-retours</w:t>
        </w:r>
      </w:hyperlink>
    </w:p>
    <w:p>
      <w:hyperlink r:id="rId15">
        <w:r>
          <w:rPr>
            <w:color w:val="087E75"/>
          </w:rPr>
          <w:t>Grille de contrôle des lignes à prix sur demande dans un panier mixte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6/demande-mixte-en-gros-quand-s-parer-les-lignes-par-groupe-de-semences-f2f06b2e.html" TargetMode="External"/><Relationship Id="rId11" Type="http://schemas.openxmlformats.org/officeDocument/2006/relationships/hyperlink" Target="https://bulkseedsinternational-fr.porkbunlead.workers.dev/spaces/bulkseedsinternational-fr-16/planifier-une-premi-re-offre-en-fleurs-bisannuelles-et-vivaces-195877da.odt" TargetMode="External"/><Relationship Id="rId12" Type="http://schemas.openxmlformats.org/officeDocument/2006/relationships/hyperlink" Target="https://bulkseedsinternational-fr.porkbunlead.workers.dev/spaces/bulkseedsinternational-fr-16/d-crire-une-ligne-de-panier-pour-chaque-groupe-de-semences-pas-pas-a5b69415.pdf" TargetMode="External"/><Relationship Id="rId13" Type="http://schemas.openxmlformats.org/officeDocument/2006/relationships/hyperlink" Target="https://bulkseedsinternational-fr.porkbunlead.workers.dev/spaces/bulkseedsinternational-fr-16/expliquer-un-nouvel-acheteur-ce-qu-est-une-demande-sans-engagement-b291ea9b.pptx" TargetMode="External"/><Relationship Id="rId14" Type="http://schemas.openxmlformats.org/officeDocument/2006/relationships/hyperlink" Target="https://bulkseedsinternational-fr.porkbunlead.workers.dev/spaces/bulkseedsinternational-fr-16/paniers-incomplets-questions-courtes-sur-les-causes-d-allers-retours-c2ce202a.rtf" TargetMode="External"/><Relationship Id="rId15" Type="http://schemas.openxmlformats.org/officeDocument/2006/relationships/hyperlink" Target="https://bulkseedsinternational-fr.porkbunlead.workers.dev/spaces/bulkseedsinternational-fr-16/grille-de-contr-le-des-lignes-prix-sur-demande-dans-un-panier-mixte-fc848da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