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coordonnées professionnelles et destination d'expédition</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Réassort de semences en gros : repérer les signaux qui comptent avant de choisir le point d'entrée</w:t>
        </w:r>
      </w:hyperlink>
    </w:p>
    <w:p>
      <w:hyperlink r:id="rId11">
        <w:r>
          <w:rPr>
            <w:color w:val="087E75"/>
          </w:rPr>
          <w:t>Grille de tri des variétés entre priorités de lancement et compléments de gamme</w:t>
        </w:r>
      </w:hyperlink>
    </w:p>
    <w:p>
      <w:hyperlink r:id="rId12">
        <w:r>
          <w:rPr>
            <w:color w:val="087E75"/>
          </w:rPr>
          <w:t>Préparer une demande de semences avec exigences d'emballage propres à chaque groupe</w:t>
        </w:r>
      </w:hyperlink>
    </w:p>
    <w:p>
      <w:hyperlink r:id="rId13">
        <w:r>
          <w:rPr>
            <w:color w:val="087E75"/>
          </w:rPr>
          <w:t>Montrer à un acheteur le parcours entre panier de demande et devis</w:t>
        </w:r>
      </w:hyperlink>
    </w:p>
    <w:p>
      <w:hyperlink r:id="rId14">
        <w:r>
          <w:rPr>
            <w:color w:val="087E75"/>
          </w:rPr>
          <w:t>Planifier un premier assortiment de fleurs annuelles et vivaces pour une jardinerie</w:t>
        </w:r>
      </w:hyperlink>
    </w:p>
    <w:p>
      <w:hyperlink r:id="rId15">
        <w:r>
          <w:rPr>
            <w:color w:val="087E75"/>
          </w:rPr>
          <w:t>Demande rapide par espèce en questions courtes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8/r-assort-de-semences-en-gros-rep-rer-les-signaux-qui-comptent-avant-de-5e0683c9.html" TargetMode="External"/><Relationship Id="rId11" Type="http://schemas.openxmlformats.org/officeDocument/2006/relationships/hyperlink" Target="https://bulkseedsinternational-fr.porkbunlead.workers.dev/spaces/bulkseedsinternational-fr-8/grille-de-tri-des-vari-t-s-entre-priorit-s-de-lancement-et-compl-ments-184d7ed8.xlsx" TargetMode="External"/><Relationship Id="rId12" Type="http://schemas.openxmlformats.org/officeDocument/2006/relationships/hyperlink" Target="https://bulkseedsinternational-fr.porkbunlead.workers.dev/spaces/bulkseedsinternational-fr-8/pr-parer-une-demande-de-semences-avec-exigences-d-emballage-propres-ch-5a25150e.pdf" TargetMode="External"/><Relationship Id="rId13" Type="http://schemas.openxmlformats.org/officeDocument/2006/relationships/hyperlink" Target="https://bulkseedsinternational-fr.porkbunlead.workers.dev/spaces/bulkseedsinternational-fr-8/montrer-un-acheteur-le-parcours-entre-panier-de-demande-et-devis-b1618bc7.pptx" TargetMode="External"/><Relationship Id="rId14" Type="http://schemas.openxmlformats.org/officeDocument/2006/relationships/hyperlink" Target="https://bulkseedsinternational-fr.porkbunlead.workers.dev/spaces/bulkseedsinternational-fr-8/planifier-un-premier-assortiment-de-fleurs-annuelles-et-vivaces-pour-u-cac2c10e.odt" TargetMode="External"/><Relationship Id="rId15" Type="http://schemas.openxmlformats.org/officeDocument/2006/relationships/hyperlink" Target="https://bulkseedsinternational-fr.porkbunlead.workers.dev/spaces/bulkseedsinternational-fr-8/demande-rapide-par-esp-ce-en-questions-courtes-d0cc47ad.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